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0F3" w:rsidRPr="00322AE7" w:rsidRDefault="009210F3" w:rsidP="009210F3">
      <w:pPr>
        <w:pStyle w:val="1"/>
        <w:spacing w:after="0"/>
        <w:ind w:firstLine="709"/>
        <w:jc w:val="center"/>
        <w:rPr>
          <w:b/>
          <w:sz w:val="28"/>
          <w:szCs w:val="28"/>
        </w:rPr>
      </w:pPr>
      <w:r w:rsidRPr="00322AE7">
        <w:rPr>
          <w:b/>
          <w:sz w:val="28"/>
          <w:szCs w:val="28"/>
        </w:rPr>
        <w:t>Услуги Росреестра стали доступны жителям сельских поселений Волгоградской области</w:t>
      </w:r>
    </w:p>
    <w:p w:rsidR="009210F3" w:rsidRPr="00135A21" w:rsidRDefault="009210F3" w:rsidP="00921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10F3" w:rsidRPr="00322AE7" w:rsidRDefault="009210F3" w:rsidP="00921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AE7">
        <w:rPr>
          <w:rFonts w:ascii="Times New Roman" w:hAnsi="Times New Roman" w:cs="Times New Roman"/>
          <w:sz w:val="28"/>
          <w:szCs w:val="28"/>
        </w:rPr>
        <w:t>В Волгоградской области завершено формирование сети центров предоставления государственных и муниципальных услуг «Мои Документы». На сегодняшний день в регионе функционирует 46 подобных центров, где каждый обратившийся может получить государственные услуги Росреестра – зарегистрировать право собственности на недвижимое имущество, поставить недвижимость на кадастровый учет, получить кадастровый паспорт или выписку из Единого государственного реестра прав.</w:t>
      </w:r>
    </w:p>
    <w:p w:rsidR="009210F3" w:rsidRPr="00322AE7" w:rsidRDefault="009210F3" w:rsidP="00921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AE7">
        <w:rPr>
          <w:rFonts w:ascii="Times New Roman" w:hAnsi="Times New Roman" w:cs="Times New Roman"/>
          <w:sz w:val="28"/>
          <w:szCs w:val="28"/>
        </w:rPr>
        <w:t>В связи с тем, что офисы «Мои документы» расположены в городских округах и районных центрах и не всегда доступны жителям сельских поселений региона Администрацией Волгоградской области и уполномоченным МФЦ в 2015 году была организована работа 229 территориально обособленных структурных подразделений (ТОСП).  Благодаря этому у жителей сельских поселений появилась возможность получить государственные и муниципальные услуги в «шаговой» доступности, независимо от места их жительства и регистрации.</w:t>
      </w:r>
    </w:p>
    <w:p w:rsidR="009210F3" w:rsidRPr="00322AE7" w:rsidRDefault="009210F3" w:rsidP="00921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AE7">
        <w:rPr>
          <w:rFonts w:ascii="Times New Roman" w:hAnsi="Times New Roman" w:cs="Times New Roman"/>
          <w:sz w:val="28"/>
          <w:szCs w:val="28"/>
        </w:rPr>
        <w:t xml:space="preserve">По данным региональной Кадастровой палаты только в прошлом году в офисах «Мои документы» было принято около 30,5 тысяч заявлений на осуществление государственного кадастрового учета и более 76 тысяч запросов на предоставление сведений из государственного кадастра недвижимости. Как сообщили нам директор Кадастровой палаты Алексей Колесников, - «С каждым годом количество принятых в многофункциональных центрах заявлений и запросов на получение услуг нашего учреждения постоянно увеличивается. Так, по сравнению с 2014 годом количество принятых пакетов документов в 2015 году увеличилось почти вдвое. Так же хочется отметить и повышение качества приема документов сотрудниками многофункциональных центров. Данных показателей удалось добиться за счет слаженной работы сотрудников МФЦ и Кадастровой палаты».  </w:t>
      </w:r>
    </w:p>
    <w:p w:rsidR="009210F3" w:rsidRDefault="009210F3" w:rsidP="00921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AE7">
        <w:rPr>
          <w:rFonts w:ascii="Times New Roman" w:hAnsi="Times New Roman" w:cs="Times New Roman"/>
          <w:sz w:val="28"/>
          <w:szCs w:val="28"/>
        </w:rPr>
        <w:t xml:space="preserve"> ТОСП работают согласно утвержденным графикам в каждом районе области. Специалисты центров осуществляют прием жителей от четырех до двадцати часов в неделю, график работы которых зависит от численности населения того или иного сельского поселения, расположенного на территории муниципального образования. Более подробную информацию о работе ТОСП можно получить на сайте mfc.volganet.ru.</w:t>
      </w:r>
    </w:p>
    <w:p w:rsidR="00CC036E" w:rsidRDefault="00CC036E"/>
    <w:sectPr w:rsidR="00CC036E" w:rsidSect="00CC0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0F3"/>
    <w:rsid w:val="009210F3"/>
    <w:rsid w:val="00CC0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0F3"/>
  </w:style>
  <w:style w:type="paragraph" w:styleId="1">
    <w:name w:val="heading 1"/>
    <w:basedOn w:val="a"/>
    <w:link w:val="10"/>
    <w:uiPriority w:val="9"/>
    <w:qFormat/>
    <w:rsid w:val="009210F3"/>
    <w:pPr>
      <w:spacing w:after="150" w:line="240" w:lineRule="auto"/>
      <w:outlineLvl w:val="0"/>
    </w:pPr>
    <w:rPr>
      <w:rFonts w:ascii="Times New Roman" w:eastAsia="Times New Roman" w:hAnsi="Times New Roman" w:cs="Times New Roman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10F3"/>
    <w:rPr>
      <w:rFonts w:ascii="Times New Roman" w:eastAsia="Times New Roman" w:hAnsi="Times New Roman" w:cs="Times New Roman"/>
      <w:kern w:val="36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2016-04-28T11:07:00Z</dcterms:created>
  <dcterms:modified xsi:type="dcterms:W3CDTF">2016-04-28T11:07:00Z</dcterms:modified>
</cp:coreProperties>
</file>